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951" w:leftChars="-45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创艺简标宋" w:eastAsia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/>
          <w:sz w:val="40"/>
          <w:szCs w:val="40"/>
        </w:rPr>
        <w:t>宁波市企业管理咨询项目汇总表</w:t>
      </w:r>
      <w:bookmarkEnd w:id="0"/>
    </w:p>
    <w:tbl>
      <w:tblPr>
        <w:tblStyle w:val="2"/>
        <w:tblW w:w="158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63"/>
        <w:gridCol w:w="2410"/>
        <w:gridCol w:w="1276"/>
        <w:gridCol w:w="850"/>
        <w:gridCol w:w="2410"/>
        <w:gridCol w:w="1712"/>
        <w:gridCol w:w="2257"/>
        <w:gridCol w:w="1276"/>
        <w:gridCol w:w="992"/>
        <w:gridCol w:w="1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80" w:lineRule="exact"/>
              <w:ind w:firstLine="240" w:firstLine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填报单位（盖章）：                                           填报人：           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上年度销售收入（万元）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合作的管理咨询机构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实施时间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合同金额（万元）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before="120" w:beforeLines="50" w:line="440" w:lineRule="exact"/>
        <w:ind w:left="-447" w:leftChars="-213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备注：1.“实施时间”填写项目开始实施和完成时间，格式：×年×月—×年×月。</w:t>
      </w:r>
    </w:p>
    <w:p>
      <w:pPr>
        <w:spacing w:line="440" w:lineRule="exact"/>
        <w:ind w:left="-447" w:leftChars="-213" w:firstLine="720" w:firstLineChars="300"/>
        <w:rPr>
          <w:rFonts w:hint="eastAsia" w:ascii="宋体" w:hAnsi="宋体" w:eastAsia="宋体" w:cs="宋体"/>
          <w:sz w:val="28"/>
          <w:szCs w:val="28"/>
        </w:rPr>
        <w:sectPr>
          <w:pgSz w:w="16838" w:h="11906" w:orient="landscape"/>
          <w:pgMar w:top="1380" w:right="1440" w:bottom="1066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楷体_GB2312" w:eastAsia="楷体_GB2312"/>
          <w:sz w:val="24"/>
        </w:rPr>
        <w:t>2.“项目内容”填写发展战略、精益生产管理、流程再造、组织和人力资源管理、品质和现场管理、市场营销等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85079"/>
    <w:rsid w:val="55C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2019-05-08T06:46:00Z</dcterms:created>
  <dc:creator>Ai嘟嘟</dc:creator>
  <cp:lastModifiedBy>Ai嘟嘟</cp:lastModifiedBy>
  <dcterms:modified xsi:type="dcterms:W3CDTF">2019-05-08T06:46:42Z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